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22" w:rsidRDefault="00C95EA0">
      <w:r>
        <w:rPr>
          <w:noProof/>
        </w:rPr>
        <w:drawing>
          <wp:inline distT="0" distB="0" distL="0" distR="0" wp14:anchorId="233BDD4B" wp14:editId="4310F86F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EA0" w:rsidRDefault="00C95EA0"/>
    <w:p w:rsidR="00C95EA0" w:rsidRDefault="00C95EA0">
      <w:r>
        <w:t>Check 1235 - $2000, 8/30/14 to Rhonda Nels</w:t>
      </w:r>
      <w:bookmarkStart w:id="0" w:name="_GoBack"/>
      <w:bookmarkEnd w:id="0"/>
      <w:r>
        <w:t>on</w:t>
      </w:r>
    </w:p>
    <w:sectPr w:rsidR="00C95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A0"/>
    <w:rsid w:val="001E5422"/>
    <w:rsid w:val="00655177"/>
    <w:rsid w:val="00C9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5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E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5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E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2014-12-21T22:03:00Z</dcterms:created>
  <dcterms:modified xsi:type="dcterms:W3CDTF">2014-12-21T23:40:00Z</dcterms:modified>
</cp:coreProperties>
</file>